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E74C6" w:rsidRDefault="004E74C6" w:rsidP="004E74C6">
      <w:pPr>
        <w:rPr>
          <w:b/>
          <w:sz w:val="24"/>
        </w:rPr>
      </w:pPr>
      <w:r>
        <w:rPr>
          <w:b/>
          <w:sz w:val="24"/>
        </w:rPr>
        <w:t>Fırsatlar</w:t>
      </w:r>
    </w:p>
    <w:p w:rsidR="004E74C6" w:rsidRDefault="004E74C6" w:rsidP="004E74C6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657"/>
        <w:gridCol w:w="1719"/>
        <w:gridCol w:w="7797"/>
      </w:tblGrid>
      <w:tr w:rsidR="004E74C6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227B06" w:rsidP="0087582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227B0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Okullarda Ekoloji Projelerinin(geri dönüşüm, güneş enerjisinin kullanımı) geliştirilmesi</w:t>
            </w:r>
          </w:p>
        </w:tc>
      </w:tr>
      <w:tr w:rsidR="00251C28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51C28" w:rsidRPr="00E17C5C" w:rsidRDefault="00251C28" w:rsidP="00640EE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251C28" w:rsidRDefault="00251C28" w:rsidP="0087582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251C28" w:rsidRDefault="00251C2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Yönetmelik ve mevzuatların güncelliği korunarak ihtiyaç halinde değişikliklerin olumlu yönde yapılması</w:t>
            </w:r>
          </w:p>
        </w:tc>
      </w:tr>
      <w:tr w:rsidR="00251C28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51C28" w:rsidRPr="00E17C5C" w:rsidRDefault="00251C28" w:rsidP="00640EE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251C28" w:rsidRPr="00E17C5C" w:rsidRDefault="00251C28" w:rsidP="0087582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251C28" w:rsidRPr="00E17C5C" w:rsidRDefault="00251C2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Geri dönüşüm konusunda farkındalığın artması</w:t>
            </w:r>
          </w:p>
        </w:tc>
      </w:tr>
      <w:tr w:rsidR="00251C28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51C28" w:rsidRPr="00E17C5C" w:rsidRDefault="00251C28" w:rsidP="003B4917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251C28" w:rsidRPr="00E17C5C" w:rsidRDefault="00251C28" w:rsidP="0087582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251C28" w:rsidRPr="00E17C5C" w:rsidRDefault="00251C2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Bütçedeki en büyük payın eğitime verilmesi</w:t>
            </w:r>
          </w:p>
        </w:tc>
      </w:tr>
      <w:tr w:rsidR="00251C28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51C28" w:rsidRPr="00E17C5C" w:rsidRDefault="00251C28" w:rsidP="003B4917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251C28" w:rsidRDefault="00251C28" w:rsidP="0087582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251C28" w:rsidRDefault="00251C28" w:rsidP="00227B06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Ülke olarak farklı sosyal yapılarımızın olmasının eğitimde farklılık oluşturması</w:t>
            </w:r>
          </w:p>
        </w:tc>
      </w:tr>
      <w:tr w:rsidR="00251C28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51C28" w:rsidRPr="00E17C5C" w:rsidRDefault="00251C28" w:rsidP="003B4917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251C28" w:rsidRPr="00E17C5C" w:rsidRDefault="00251C28" w:rsidP="0087582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251C28" w:rsidRPr="00E17C5C" w:rsidRDefault="00251C2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Aile içi etkileşimin ve refahın artması</w:t>
            </w:r>
          </w:p>
        </w:tc>
      </w:tr>
      <w:tr w:rsidR="00251C28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51C28" w:rsidRPr="00E17C5C" w:rsidRDefault="00251C28" w:rsidP="003B4917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251C28" w:rsidRPr="00E17C5C" w:rsidRDefault="00251C28" w:rsidP="0087582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251C28" w:rsidRPr="00E17C5C" w:rsidRDefault="00251C2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Eğitimde teknolojiden yararlanma fırsatlarının artması</w:t>
            </w:r>
          </w:p>
        </w:tc>
      </w:tr>
      <w:tr w:rsidR="00251C28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51C28" w:rsidRPr="00E17C5C" w:rsidRDefault="00251C28" w:rsidP="003B4917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19" w:type="dxa"/>
            <w:vAlign w:val="center"/>
            <w:hideMark/>
          </w:tcPr>
          <w:p w:rsidR="00251C28" w:rsidRPr="00E17C5C" w:rsidRDefault="00251C28" w:rsidP="0087582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251C28" w:rsidRPr="00E17C5C" w:rsidRDefault="00251C2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Teknolojik alt yapının güçlenmesi</w:t>
            </w:r>
          </w:p>
        </w:tc>
      </w:tr>
      <w:tr w:rsidR="00251C28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51C28" w:rsidRPr="00E17C5C" w:rsidRDefault="00251C2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19" w:type="dxa"/>
            <w:vAlign w:val="center"/>
            <w:hideMark/>
          </w:tcPr>
          <w:p w:rsidR="00251C28" w:rsidRPr="00E17C5C" w:rsidRDefault="00251C28" w:rsidP="0087582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251C28" w:rsidRPr="00E17C5C" w:rsidRDefault="00251C2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Eğitimin ülkenin öncelikleri arasında ilk sıralarda yer alması</w:t>
            </w:r>
          </w:p>
        </w:tc>
      </w:tr>
      <w:tr w:rsidR="00251C28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51C28" w:rsidRPr="00E17C5C" w:rsidRDefault="00251C2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19" w:type="dxa"/>
            <w:vAlign w:val="center"/>
            <w:hideMark/>
          </w:tcPr>
          <w:p w:rsidR="00251C28" w:rsidRPr="00E17C5C" w:rsidRDefault="00251C28" w:rsidP="0087582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251C28" w:rsidRPr="00E17C5C" w:rsidRDefault="00251C2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Dünyadaki eğitim imkanlarını takip etme olanağının gelişmesi</w:t>
            </w:r>
          </w:p>
        </w:tc>
      </w:tr>
      <w:tr w:rsidR="00251C28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51C28" w:rsidRDefault="00251C28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1719" w:type="dxa"/>
            <w:vAlign w:val="center"/>
            <w:hideMark/>
          </w:tcPr>
          <w:p w:rsidR="00251C28" w:rsidRPr="00E17C5C" w:rsidRDefault="00251C28" w:rsidP="0087582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251C28" w:rsidRPr="00E17C5C" w:rsidRDefault="00251C2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Ulusal ve uluslararası bazda etkileşimin güçlü olması</w:t>
            </w:r>
          </w:p>
        </w:tc>
      </w:tr>
      <w:tr w:rsidR="00251C28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51C28" w:rsidRDefault="00251C28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719" w:type="dxa"/>
            <w:vAlign w:val="center"/>
            <w:hideMark/>
          </w:tcPr>
          <w:p w:rsidR="00251C28" w:rsidRPr="00E17C5C" w:rsidRDefault="00251C28" w:rsidP="0087582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251C28" w:rsidRPr="00E17C5C" w:rsidRDefault="00251C2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Ekonomik açıdan alternatif kaynakların olması</w:t>
            </w:r>
          </w:p>
        </w:tc>
      </w:tr>
      <w:tr w:rsidR="00251C28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51C28" w:rsidRDefault="00251C28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719" w:type="dxa"/>
            <w:vAlign w:val="center"/>
            <w:hideMark/>
          </w:tcPr>
          <w:p w:rsidR="00251C28" w:rsidRPr="00E17C5C" w:rsidRDefault="00251C28" w:rsidP="0087582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251C28" w:rsidRPr="00E17C5C" w:rsidRDefault="00251C2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Kültürümüzdeki alt kültür çeşitliliği(Laz, çerkes, vb)</w:t>
            </w:r>
          </w:p>
        </w:tc>
      </w:tr>
      <w:tr w:rsidR="00251C28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51C28" w:rsidRDefault="00251C28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lastRenderedPageBreak/>
              <w:t>14</w:t>
            </w:r>
          </w:p>
        </w:tc>
        <w:tc>
          <w:tcPr>
            <w:tcW w:w="1719" w:type="dxa"/>
            <w:vAlign w:val="center"/>
            <w:hideMark/>
          </w:tcPr>
          <w:p w:rsidR="00251C28" w:rsidRDefault="00251C28" w:rsidP="0087582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  <w:hideMark/>
          </w:tcPr>
          <w:p w:rsidR="00251C28" w:rsidRDefault="00251C2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10. Kalkınma planında eğitimle ilgili yenilikçi açılımlara yer verilmesi</w:t>
            </w:r>
          </w:p>
        </w:tc>
      </w:tr>
    </w:tbl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F13FF2" w:rsidRDefault="00F13FF2"/>
    <w:sectPr w:rsidR="00F13FF2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D75" w:rsidRDefault="00596D75" w:rsidP="004E74C6">
      <w:pPr>
        <w:spacing w:after="0" w:line="240" w:lineRule="auto"/>
      </w:pPr>
      <w:r>
        <w:separator/>
      </w:r>
    </w:p>
  </w:endnote>
  <w:endnote w:type="continuationSeparator" w:id="1">
    <w:p w:rsidR="00596D75" w:rsidRDefault="00596D75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D75" w:rsidRDefault="00596D75" w:rsidP="004E74C6">
      <w:pPr>
        <w:spacing w:after="0" w:line="240" w:lineRule="auto"/>
      </w:pPr>
      <w:r>
        <w:separator/>
      </w:r>
    </w:p>
  </w:footnote>
  <w:footnote w:type="continuationSeparator" w:id="1">
    <w:p w:rsidR="00596D75" w:rsidRDefault="00596D75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74C6"/>
    <w:rsid w:val="00112ADF"/>
    <w:rsid w:val="00227B06"/>
    <w:rsid w:val="0023407B"/>
    <w:rsid w:val="00251C28"/>
    <w:rsid w:val="00296DC5"/>
    <w:rsid w:val="002C4E89"/>
    <w:rsid w:val="002E40D1"/>
    <w:rsid w:val="004E74C6"/>
    <w:rsid w:val="00596D75"/>
    <w:rsid w:val="00660FCA"/>
    <w:rsid w:val="006E3BD3"/>
    <w:rsid w:val="0087582D"/>
    <w:rsid w:val="00D90270"/>
    <w:rsid w:val="00F13FF2"/>
    <w:rsid w:val="00FA6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Abdulsamet KOCAK</dc:creator>
  <cp:lastModifiedBy>Abdussamed</cp:lastModifiedBy>
  <cp:revision>2</cp:revision>
  <cp:lastPrinted>2014-02-13T12:34:00Z</cp:lastPrinted>
  <dcterms:created xsi:type="dcterms:W3CDTF">2014-02-19T08:35:00Z</dcterms:created>
  <dcterms:modified xsi:type="dcterms:W3CDTF">2014-02-19T08:35:00Z</dcterms:modified>
</cp:coreProperties>
</file>